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533DC" w14:textId="77777777" w:rsidR="008C6180" w:rsidRDefault="008C6180" w:rsidP="008C6180">
      <w:pPr>
        <w:pStyle w:val="Nadpis1"/>
      </w:pPr>
      <w:r>
        <w:t>INSTALACE</w:t>
      </w:r>
    </w:p>
    <w:p w14:paraId="3A437F6D" w14:textId="77777777" w:rsidR="008C6180" w:rsidRDefault="008C6180" w:rsidP="008C6180">
      <w:r>
        <w:t xml:space="preserve">Soubor VDA4913.dll, VDA4913.ini a </w:t>
      </w:r>
      <w:r w:rsidRPr="008C6180">
        <w:t>VDA4913.gac</w:t>
      </w:r>
      <w:r>
        <w:t xml:space="preserve"> vložíme do stejného adresáře jako je Helios.exe.</w:t>
      </w:r>
    </w:p>
    <w:p w14:paraId="4A7C3FDB" w14:textId="77777777" w:rsidR="008C6180" w:rsidRDefault="008C6180" w:rsidP="008C6180">
      <w:r>
        <w:t>Provedem nakonfigurování VDA4913.ini (u jednotlivých nastavení je popis)</w:t>
      </w:r>
    </w:p>
    <w:p w14:paraId="1BAA846F" w14:textId="77777777" w:rsidR="008C6180" w:rsidRDefault="008C6180" w:rsidP="008C6180">
      <w:r>
        <w:t>Provedeme instalaci pluginu v Heliosu:</w:t>
      </w:r>
    </w:p>
    <w:p w14:paraId="77A761EC" w14:textId="77777777" w:rsidR="008C6180" w:rsidRDefault="008C6180" w:rsidP="008C6180">
      <w:r>
        <w:tab/>
        <w:t>Nástroje přizpůsobení-&gt;</w:t>
      </w:r>
    </w:p>
    <w:p w14:paraId="6B64A580" w14:textId="77777777" w:rsidR="008C6180" w:rsidRDefault="008C6180" w:rsidP="008C6180">
      <w:r>
        <w:tab/>
      </w:r>
      <w:r>
        <w:tab/>
        <w:t>Externí akce-&gt;</w:t>
      </w:r>
    </w:p>
    <w:p w14:paraId="0F2E08A1" w14:textId="77777777" w:rsidR="008C6180" w:rsidRDefault="008C6180" w:rsidP="008C6180">
      <w:r>
        <w:tab/>
      </w:r>
      <w:r>
        <w:tab/>
      </w:r>
      <w:r>
        <w:tab/>
        <w:t xml:space="preserve">(přes pravé tlačítko) Pluginy-&gt; </w:t>
      </w:r>
    </w:p>
    <w:p w14:paraId="740DB5F8" w14:textId="77777777" w:rsidR="008C6180" w:rsidRDefault="008C6180" w:rsidP="008C6180">
      <w:r>
        <w:tab/>
      </w:r>
      <w:r>
        <w:tab/>
      </w:r>
      <w:r>
        <w:tab/>
      </w:r>
      <w:r>
        <w:tab/>
        <w:t>(F2) Přidat plugin - na disku vybereme soubor "VDA4913.dll" v adresáři s "Helios.exe"</w:t>
      </w:r>
    </w:p>
    <w:p w14:paraId="4D0ACEBF" w14:textId="77777777" w:rsidR="008C6180" w:rsidRDefault="008C6180" w:rsidP="008C6180"/>
    <w:p w14:paraId="32AA65B5" w14:textId="77777777" w:rsidR="008C6180" w:rsidRDefault="008C6180" w:rsidP="008C6180">
      <w:r>
        <w:t>Export dokladu je možné provést pomocí externí akce nad dokladem.</w:t>
      </w:r>
    </w:p>
    <w:p w14:paraId="4E0C8EF2" w14:textId="77777777" w:rsidR="008C6180" w:rsidRDefault="008C6180" w:rsidP="008C6180"/>
    <w:p w14:paraId="52D4AA9C" w14:textId="77777777" w:rsidR="008C6180" w:rsidRDefault="008C6180" w:rsidP="008C6180"/>
    <w:p w14:paraId="43A21490" w14:textId="77777777" w:rsidR="008C6180" w:rsidRDefault="008C6180" w:rsidP="008C6180">
      <w:pPr>
        <w:pStyle w:val="Nadpis1"/>
      </w:pPr>
      <w:r>
        <w:t>Užívání pluginu:</w:t>
      </w:r>
    </w:p>
    <w:p w14:paraId="3BFBB5C0" w14:textId="77777777" w:rsidR="008C6180" w:rsidRDefault="008C6180" w:rsidP="008C6180"/>
    <w:p w14:paraId="42784DA2" w14:textId="77777777" w:rsidR="008C6180" w:rsidRPr="008C6180" w:rsidRDefault="008C6180" w:rsidP="008C6180">
      <w:pPr>
        <w:pStyle w:val="Vrazncitt"/>
        <w:rPr>
          <w:rStyle w:val="Zdraznn"/>
        </w:rPr>
      </w:pPr>
      <w:r w:rsidRPr="008C6180">
        <w:rPr>
          <w:rStyle w:val="Zdraznn"/>
        </w:rPr>
        <w:t>Obaly:</w:t>
      </w:r>
    </w:p>
    <w:p w14:paraId="1C471340" w14:textId="77777777" w:rsidR="00B54352" w:rsidRDefault="008C6180" w:rsidP="008C6180">
      <w:r>
        <w:t>1. V seznamu zboží nadefinujete karty odpovídající obalům. Do názvu 3 uvedete kód obalu, který se bude přenášet v EDI zprávě. Do množství se vyplňuje předpokládané množství v obalu. Toto množství je možné změnit při přidání obalu na položku dodacího listu.</w:t>
      </w:r>
      <w:r w:rsidR="00B54352">
        <w:t xml:space="preserve"> Pro paletu najde zadat množství v obalu 0, tak je nutné vyplnit číslo blízké 0. Například množství </w:t>
      </w:r>
      <w:r w:rsidR="00B54352" w:rsidRPr="00B54352">
        <w:t>0,000001</w:t>
      </w:r>
      <w:r w:rsidR="00B54352">
        <w:t>. Pak se bude do obalů přednabízet 0.</w:t>
      </w:r>
    </w:p>
    <w:p w14:paraId="6DBA3818" w14:textId="77777777" w:rsidR="008C6180" w:rsidRDefault="008C6180" w:rsidP="008C6180">
      <w:r>
        <w:t>2. Na každém zboží (výrobku), které chcete zabalit, se pomocí akce Obaly (přehled Zboží a služby), přiřadí povolené obaly z bodu 1.</w:t>
      </w:r>
    </w:p>
    <w:p w14:paraId="1C06D341" w14:textId="77777777" w:rsidR="008C6180" w:rsidRDefault="008C6180" w:rsidP="008C6180">
      <w:r>
        <w:t>3. Na položkách dodacího listu je externí akce Obaly, kde se definují obaly, které jsou použity u konkrétní dodávky.</w:t>
      </w:r>
    </w:p>
    <w:p w14:paraId="4CE312B2" w14:textId="77777777" w:rsidR="008C6180" w:rsidRDefault="008C6180" w:rsidP="008C6180">
      <w:r>
        <w:t>Pokud Vaše zboží je identifikováno pomocí šarží, tak i obal musí být vyplněn s vazbou na danou šarži.</w:t>
      </w:r>
    </w:p>
    <w:p w14:paraId="3E510557" w14:textId="77777777" w:rsidR="005A4EC7" w:rsidRDefault="005A4EC7" w:rsidP="008C6180">
      <w:r>
        <w:t>Také je důležité vyplnit typ obalu (když není vyplněn bere se jako pomocný</w:t>
      </w:r>
      <w:r w:rsidR="00B54352">
        <w:t>)</w:t>
      </w:r>
      <w:r>
        <w:t>. S jsou balíky, M homogenní palety a G heterogenní (pokud chci na paletu dát dvě různé položky tak musí být paleta typu G definována nad každou položkou a musí mít stejné číslo štítku palety )</w:t>
      </w:r>
    </w:p>
    <w:p w14:paraId="4546A9CE" w14:textId="77777777" w:rsidR="001E226A" w:rsidRDefault="00B54352" w:rsidP="008C6180">
      <w:r>
        <w:t xml:space="preserve">Štítky jsou povinné pokud je vyžaduje zákazník, nebo při použiti palety typu G. Je možné je generovat nad jednotlivými obaly buď výběrem nebo automaticky. </w:t>
      </w:r>
    </w:p>
    <w:p w14:paraId="42ED1D73" w14:textId="4EE97BE3" w:rsidR="00B54352" w:rsidRDefault="00B54352" w:rsidP="008C6180">
      <w:r>
        <w:t>Struktura obalů může být pro každ</w:t>
      </w:r>
      <w:r w:rsidR="00F23057">
        <w:t>é</w:t>
      </w:r>
      <w:r>
        <w:t xml:space="preserve">ho zákazníka jiná, ale obecně vše co je v pořadí obalů pod paletou </w:t>
      </w:r>
      <w:r w:rsidR="00F23057">
        <w:t xml:space="preserve">(přehled obalů a určující atribut pořadí) </w:t>
      </w:r>
      <w:r>
        <w:t>je obsaženo na paletě až do další definované palety :</w:t>
      </w:r>
    </w:p>
    <w:p w14:paraId="1D8FA7E9" w14:textId="77777777" w:rsidR="00B54352" w:rsidRDefault="00B54352" w:rsidP="008C6180">
      <w:r>
        <w:lastRenderedPageBreak/>
        <w:t>Balik      mn. 1    - balík který je umístěn volně</w:t>
      </w:r>
    </w:p>
    <w:p w14:paraId="2B295509" w14:textId="77777777" w:rsidR="00B54352" w:rsidRDefault="00B54352" w:rsidP="008C6180">
      <w:r>
        <w:t>Paleta    mn. 1   - paleta 1</w:t>
      </w:r>
    </w:p>
    <w:p w14:paraId="6BB0075E" w14:textId="77777777" w:rsidR="001E226A" w:rsidRDefault="00B54352" w:rsidP="008C6180">
      <w:r>
        <w:t>Balik      mn. 1   - balík na paletě 1</w:t>
      </w:r>
    </w:p>
    <w:p w14:paraId="5B179DD4" w14:textId="77777777" w:rsidR="00B54352" w:rsidRDefault="00B54352" w:rsidP="00B54352">
      <w:r>
        <w:t>Paleta    mn. 1   - paleta 2</w:t>
      </w:r>
    </w:p>
    <w:p w14:paraId="340EB172" w14:textId="77777777" w:rsidR="00B54352" w:rsidRDefault="00B54352" w:rsidP="00B54352">
      <w:r>
        <w:t>Balik      mn. 1   - balík na paletě 2</w:t>
      </w:r>
    </w:p>
    <w:p w14:paraId="32BA3DAE" w14:textId="77777777" w:rsidR="001E226A" w:rsidRDefault="001E226A" w:rsidP="008C6180"/>
    <w:p w14:paraId="2DDCF8D4" w14:textId="77777777" w:rsidR="001E226A" w:rsidRDefault="001E226A" w:rsidP="008C6180"/>
    <w:p w14:paraId="1142B4D6" w14:textId="77777777" w:rsidR="001E226A" w:rsidRDefault="001E226A" w:rsidP="001E226A">
      <w:r>
        <w:t>Typy obalů</w:t>
      </w:r>
    </w:p>
    <w:p w14:paraId="472024B9" w14:textId="77777777" w:rsidR="001E226A" w:rsidRDefault="001E226A" w:rsidP="001E226A">
      <w:r>
        <w:rPr>
          <w:color w:val="FF0000"/>
        </w:rPr>
        <w:t>M</w:t>
      </w:r>
      <w:r>
        <w:t xml:space="preserve"> je paleta s jedním typem  materiálu ( kmenová karta, nebo šarže pokud je uvedena). Sama nesmí obsahovat zabalený materiál.</w:t>
      </w:r>
    </w:p>
    <w:p w14:paraId="372DA2C7" w14:textId="77777777" w:rsidR="001E226A" w:rsidRDefault="001E226A" w:rsidP="001E226A">
      <w:r>
        <w:rPr>
          <w:color w:val="FF0000"/>
        </w:rPr>
        <w:t>G</w:t>
      </w:r>
      <w:r>
        <w:t xml:space="preserve"> je paleta s více materiály ( více kmenových karet, nebo třeba i jedna karta s více šaržemi pokud jsou uvedeny v obalech). Sama nesmí obsahovat zabalený materiál. A pokud ji děláme přes více položek, tak musí mít stejné číslo štítku.</w:t>
      </w:r>
    </w:p>
    <w:p w14:paraId="6CCA7066" w14:textId="77777777" w:rsidR="001E226A" w:rsidRDefault="001E226A" w:rsidP="001E226A">
      <w:r>
        <w:rPr>
          <w:color w:val="FF0000"/>
        </w:rPr>
        <w:t>S</w:t>
      </w:r>
      <w:r>
        <w:t> je balení, které osahuje zabalený materiál a buď je zabalena na paletě (řádek s pořadím v obalech po paletě), nebo samostatně (to znamená, že před ním v přehledu balení není řádek palety).</w:t>
      </w:r>
    </w:p>
    <w:p w14:paraId="2D46FD88" w14:textId="77777777" w:rsidR="001E226A" w:rsidRDefault="001E226A" w:rsidP="008C6180">
      <w:r>
        <w:t>Všechny ostatní označení bere plugin jako pomocné obaly (víka apod.)</w:t>
      </w:r>
    </w:p>
    <w:p w14:paraId="17790348" w14:textId="77777777" w:rsidR="001E226A" w:rsidRDefault="001E226A" w:rsidP="008C6180"/>
    <w:p w14:paraId="187F8F77" w14:textId="77777777" w:rsidR="008C6180" w:rsidRDefault="008C6180" w:rsidP="008C6180">
      <w:r>
        <w:t>4. V přehledu obalů je možné generovat čísla jednotlivých obalů.</w:t>
      </w:r>
    </w:p>
    <w:p w14:paraId="70AF8572" w14:textId="77777777" w:rsidR="008C6180" w:rsidRDefault="008C6180" w:rsidP="008C6180">
      <w:r>
        <w:t xml:space="preserve">   - Akce "Generovat štítky" vygeneruje čísla obalů v počtu rovnajícímu se počtu obalů</w:t>
      </w:r>
    </w:p>
    <w:p w14:paraId="189F4F9E" w14:textId="77777777" w:rsidR="008C6180" w:rsidRDefault="008C6180" w:rsidP="008C6180">
      <w:r>
        <w:t xml:space="preserve">   - Akce "Zobraz štítky" zobrazí štítky pro aktuání položku obalů</w:t>
      </w:r>
    </w:p>
    <w:p w14:paraId="32BE14C6" w14:textId="77777777" w:rsidR="008C6180" w:rsidRDefault="008C6180" w:rsidP="008C6180">
      <w:r>
        <w:t xml:space="preserve">   - Akce "Smazat štítky" smaže štítky pro aktuální položku  </w:t>
      </w:r>
    </w:p>
    <w:p w14:paraId="412FC87F" w14:textId="77777777" w:rsidR="008C6180" w:rsidRDefault="008C6180" w:rsidP="008C6180"/>
    <w:p w14:paraId="612B7E6F" w14:textId="77777777" w:rsidR="000A2B09" w:rsidRDefault="000A2B09" w:rsidP="008C6180">
      <w:r>
        <w:t>5. Kopie nad obaly dokáže rozkopírovat – opakovat označené obaly na položce výdejky n-krát. Tedy například vytvořit paletu + balíky a pak z toho rozkopírovánín vytvořit 20 palet se stejně zabaleným zbožím.</w:t>
      </w:r>
    </w:p>
    <w:p w14:paraId="5C9E6168" w14:textId="77777777" w:rsidR="000A2B09" w:rsidRDefault="000A2B09" w:rsidP="008C6180"/>
    <w:p w14:paraId="430BC100" w14:textId="77777777" w:rsidR="000A2B09" w:rsidRDefault="000A2B09" w:rsidP="008C6180">
      <w:r>
        <w:t xml:space="preserve">6. </w:t>
      </w:r>
      <w:r w:rsidRPr="000A2B09">
        <w:t>Kopie obalů z jiné pol.</w:t>
      </w:r>
      <w:r>
        <w:t xml:space="preserve"> Na položkách výdejky – možnost zkopírovat strukturu obalů z jiné položky výdejky (například stejně zabalená položka z minulé výdejky na tohoto zákazníka)</w:t>
      </w:r>
    </w:p>
    <w:p w14:paraId="34F7FE42" w14:textId="77777777" w:rsidR="008C6180" w:rsidRDefault="008C6180" w:rsidP="008C6180"/>
    <w:p w14:paraId="28E1FAFA" w14:textId="77777777" w:rsidR="008C6180" w:rsidRDefault="008C6180" w:rsidP="008C6180">
      <w:r>
        <w:t xml:space="preserve">Všechny externí atributy nejsou poviné. Mnohdy záleží na odběrateli, nebo na tom zda je ze zprávy následně dogenerována zpráva jiného typu. Například VDA4939. </w:t>
      </w:r>
    </w:p>
    <w:p w14:paraId="006609DD" w14:textId="77777777" w:rsidR="008C6180" w:rsidRDefault="008C6180" w:rsidP="008C6180"/>
    <w:p w14:paraId="659509DF" w14:textId="77777777" w:rsidR="008C6180" w:rsidRDefault="008C6180" w:rsidP="008C6180"/>
    <w:p w14:paraId="21A89EC2" w14:textId="77777777" w:rsidR="008C6180" w:rsidRDefault="008C6180" w:rsidP="008C6180"/>
    <w:p w14:paraId="5CDF4C2C" w14:textId="77777777" w:rsidR="008C6180" w:rsidRDefault="008C6180" w:rsidP="008C6180"/>
    <w:p w14:paraId="7D7A09B3" w14:textId="77777777" w:rsidR="008C6180" w:rsidRDefault="008C6180" w:rsidP="008C6180">
      <w:pPr>
        <w:pStyle w:val="Vrazncitt"/>
      </w:pPr>
      <w:r w:rsidRPr="008C6180">
        <w:t>Výběr typu exportu</w:t>
      </w:r>
      <w:r w:rsidR="00910623">
        <w:t xml:space="preserve"> a pojmenování souborů</w:t>
      </w:r>
    </w:p>
    <w:p w14:paraId="4DD31070" w14:textId="77777777" w:rsidR="008C6180" w:rsidRDefault="008C6180" w:rsidP="008C6180"/>
    <w:p w14:paraId="352A6EA2" w14:textId="77777777" w:rsidR="008C6180" w:rsidRDefault="008C6180" w:rsidP="008C6180">
      <w:r>
        <w:t>jako první je nutné nastavit typ exportu nad organizací odběratele. Atribut "typ exportu" v záložce "EDI-Dod.list"</w:t>
      </w:r>
    </w:p>
    <w:p w14:paraId="37E2FD71" w14:textId="77777777" w:rsidR="00910623" w:rsidRDefault="00910623" w:rsidP="00910623">
      <w:r>
        <w:t xml:space="preserve">Úprava názvu jde pomocí sloupců na stejném místě : </w:t>
      </w:r>
      <w:r w:rsidRPr="00910623">
        <w:t>_VDA4913Exp_PrefixSouboru</w:t>
      </w:r>
      <w:r>
        <w:t xml:space="preserve">, </w:t>
      </w:r>
      <w:r w:rsidRPr="00910623">
        <w:t>_VDA4913Exp_PriponaSouboru</w:t>
      </w:r>
    </w:p>
    <w:p w14:paraId="1A21A18F" w14:textId="77777777" w:rsidR="00910623" w:rsidRDefault="00910623" w:rsidP="00910623">
      <w:r>
        <w:t xml:space="preserve">A cesta pro export je v </w:t>
      </w:r>
      <w:r w:rsidRPr="00910623">
        <w:t>_VDA4913_DirectoryMsg</w:t>
      </w:r>
      <w:r>
        <w:t>.</w:t>
      </w:r>
    </w:p>
    <w:p w14:paraId="173FA5B2" w14:textId="77777777" w:rsidR="00910623" w:rsidRDefault="00910623" w:rsidP="00910623"/>
    <w:sectPr w:rsidR="009106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57B"/>
    <w:rsid w:val="000A2B09"/>
    <w:rsid w:val="001E226A"/>
    <w:rsid w:val="005A4EC7"/>
    <w:rsid w:val="008C6180"/>
    <w:rsid w:val="00910623"/>
    <w:rsid w:val="0091357B"/>
    <w:rsid w:val="00B54352"/>
    <w:rsid w:val="00BE0CFD"/>
    <w:rsid w:val="00F2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F88DA"/>
  <w15:chartTrackingRefBased/>
  <w15:docId w15:val="{91896E8B-4C4D-4AD2-94CE-F98BF8069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C61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8C618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C61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8C618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Zdraznn">
    <w:name w:val="Emphasis"/>
    <w:basedOn w:val="Standardnpsmoodstavce"/>
    <w:uiPriority w:val="20"/>
    <w:qFormat/>
    <w:rsid w:val="008C6180"/>
    <w:rPr>
      <w:i/>
      <w:iCs/>
    </w:rPr>
  </w:style>
  <w:style w:type="paragraph" w:styleId="Bezmezer">
    <w:name w:val="No Spacing"/>
    <w:uiPriority w:val="1"/>
    <w:qFormat/>
    <w:rsid w:val="008C6180"/>
    <w:pPr>
      <w:spacing w:after="0" w:line="240" w:lineRule="auto"/>
    </w:pPr>
  </w:style>
  <w:style w:type="character" w:styleId="Zdraznnintenzivn">
    <w:name w:val="Intense Emphasis"/>
    <w:basedOn w:val="Standardnpsmoodstavce"/>
    <w:uiPriority w:val="21"/>
    <w:qFormat/>
    <w:rsid w:val="008C6180"/>
    <w:rPr>
      <w:i/>
      <w:iCs/>
      <w:color w:val="5B9BD5" w:themeColor="accent1"/>
    </w:rPr>
  </w:style>
  <w:style w:type="paragraph" w:styleId="Citt">
    <w:name w:val="Quote"/>
    <w:basedOn w:val="Normln"/>
    <w:next w:val="Normln"/>
    <w:link w:val="CittChar"/>
    <w:uiPriority w:val="29"/>
    <w:qFormat/>
    <w:rsid w:val="008C618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C6180"/>
    <w:rPr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C6180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C6180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1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553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Štěpánek</dc:creator>
  <cp:keywords/>
  <dc:description/>
  <cp:lastModifiedBy>Petr Štěpánek</cp:lastModifiedBy>
  <cp:revision>7</cp:revision>
  <dcterms:created xsi:type="dcterms:W3CDTF">2018-05-25T14:59:00Z</dcterms:created>
  <dcterms:modified xsi:type="dcterms:W3CDTF">2023-03-29T11:30:00Z</dcterms:modified>
</cp:coreProperties>
</file>